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0368A" w14:textId="5D767D02" w:rsidR="005E3A43" w:rsidRPr="00064C81" w:rsidRDefault="00FF00C0" w:rsidP="00064C81">
      <w:pPr>
        <w:spacing w:after="0" w:line="240" w:lineRule="auto"/>
        <w:jc w:val="center"/>
        <w:rPr>
          <w:rFonts w:ascii="Georgia" w:eastAsia="Times New Roman" w:hAnsi="Georgia" w:cs="Times New Roman"/>
          <w:b/>
          <w:bCs/>
          <w:noProof/>
          <w:color w:val="222222"/>
          <w:kern w:val="2"/>
          <w:sz w:val="28"/>
          <w:szCs w:val="28"/>
          <w14:ligatures w14:val="standardContextual"/>
        </w:rPr>
      </w:pPr>
      <w:r w:rsidRPr="00064C81">
        <w:rPr>
          <w:rFonts w:ascii="Georgia" w:eastAsia="Times New Roman" w:hAnsi="Georgia" w:cs="Times New Roman"/>
          <w:b/>
          <w:bCs/>
          <w:noProof/>
          <w:color w:val="222222"/>
          <w:kern w:val="2"/>
          <w:sz w:val="28"/>
          <w:szCs w:val="28"/>
          <w14:ligatures w14:val="standardContextual"/>
        </w:rPr>
        <w:t>Detailed advertisement</w:t>
      </w:r>
    </w:p>
    <w:p w14:paraId="575A0E97" w14:textId="70D2C08A" w:rsidR="00FF00C0" w:rsidRDefault="00FF00C0" w:rsidP="00064C81">
      <w:pPr>
        <w:spacing w:after="0" w:line="240" w:lineRule="auto"/>
        <w:jc w:val="center"/>
        <w:rPr>
          <w:rFonts w:ascii="Times New Roman" w:hAnsi="Times New Roman" w:cs="Times New Roman"/>
          <w:b/>
          <w:bCs/>
          <w:sz w:val="24"/>
          <w:u w:val="single"/>
        </w:rPr>
      </w:pPr>
    </w:p>
    <w:p w14:paraId="4666F400" w14:textId="77777777" w:rsidR="00FF00C0" w:rsidRPr="00FF00C0" w:rsidRDefault="00FF00C0" w:rsidP="00064C81">
      <w:pPr>
        <w:spacing w:after="0" w:line="240" w:lineRule="auto"/>
        <w:ind w:right="285" w:firstLine="720"/>
        <w:jc w:val="center"/>
        <w:textDirection w:val="btLr"/>
        <w:rPr>
          <w:rFonts w:ascii="Calibri" w:eastAsia="Calibri" w:hAnsi="Calibri" w:cs="Calibri"/>
          <w:sz w:val="24"/>
          <w:szCs w:val="24"/>
          <w:u w:val="single"/>
          <w:lang w:eastAsia="en-IN"/>
        </w:rPr>
      </w:pPr>
      <w:r w:rsidRPr="00FF00C0">
        <w:rPr>
          <w:rFonts w:ascii="Georgia" w:eastAsia="Georgia" w:hAnsi="Georgia" w:cs="Georgia"/>
          <w:b/>
          <w:color w:val="222222"/>
          <w:sz w:val="24"/>
          <w:szCs w:val="24"/>
          <w:u w:val="single"/>
          <w:lang w:eastAsia="en-IN"/>
        </w:rPr>
        <w:t>Empanelment of Project Quality Monitors (PQMs)</w:t>
      </w:r>
    </w:p>
    <w:p w14:paraId="76AB6B54" w14:textId="77777777" w:rsidR="00FF00C0" w:rsidRPr="00FF00C0" w:rsidRDefault="00FF00C0" w:rsidP="00064C81">
      <w:pPr>
        <w:spacing w:after="0" w:line="240" w:lineRule="auto"/>
        <w:ind w:left="-141"/>
        <w:jc w:val="center"/>
        <w:textDirection w:val="btLr"/>
        <w:rPr>
          <w:rFonts w:ascii="Times New Roman" w:eastAsia="Times New Roman" w:hAnsi="Times New Roman" w:cs="Times New Roman"/>
          <w:b/>
          <w:color w:val="2F2E2E"/>
          <w:sz w:val="16"/>
          <w:szCs w:val="16"/>
          <w:lang w:eastAsia="en-IN"/>
        </w:rPr>
      </w:pPr>
    </w:p>
    <w:p w14:paraId="294172B9" w14:textId="089A6E17" w:rsidR="00FF00C0" w:rsidRPr="00FF00C0" w:rsidRDefault="00FF00C0" w:rsidP="00064C81">
      <w:pPr>
        <w:spacing w:after="0" w:line="240" w:lineRule="auto"/>
        <w:ind w:right="-540"/>
        <w:jc w:val="both"/>
        <w:textDirection w:val="btLr"/>
        <w:rPr>
          <w:rFonts w:ascii="Times New Roman" w:eastAsia="Times New Roman" w:hAnsi="Times New Roman" w:cs="Times New Roman"/>
          <w:b/>
          <w:color w:val="000000"/>
          <w:sz w:val="24"/>
          <w:szCs w:val="24"/>
          <w:lang w:eastAsia="en-IN"/>
        </w:rPr>
      </w:pPr>
      <w:proofErr w:type="gramStart"/>
      <w:r w:rsidRPr="00FF00C0">
        <w:rPr>
          <w:rFonts w:ascii="Times New Roman" w:eastAsia="Times New Roman" w:hAnsi="Times New Roman" w:cs="Times New Roman"/>
          <w:b/>
          <w:color w:val="2F2E2E"/>
          <w:sz w:val="24"/>
          <w:szCs w:val="24"/>
          <w:lang w:eastAsia="en-IN"/>
        </w:rPr>
        <w:t>North Eastern</w:t>
      </w:r>
      <w:proofErr w:type="gramEnd"/>
      <w:r w:rsidRPr="00FF00C0">
        <w:rPr>
          <w:rFonts w:ascii="Times New Roman" w:eastAsia="Times New Roman" w:hAnsi="Times New Roman" w:cs="Times New Roman"/>
          <w:b/>
          <w:color w:val="2F2E2E"/>
          <w:sz w:val="24"/>
          <w:szCs w:val="24"/>
          <w:lang w:eastAsia="en-IN"/>
        </w:rPr>
        <w:t xml:space="preserve"> Development Finance Corporation Limited (</w:t>
      </w:r>
      <w:proofErr w:type="spellStart"/>
      <w:r w:rsidRPr="00FF00C0">
        <w:rPr>
          <w:rFonts w:ascii="Times New Roman" w:eastAsia="Times New Roman" w:hAnsi="Times New Roman" w:cs="Times New Roman"/>
          <w:b/>
          <w:color w:val="2F2E2E"/>
          <w:sz w:val="24"/>
          <w:szCs w:val="24"/>
          <w:lang w:eastAsia="en-IN"/>
        </w:rPr>
        <w:t>NEDFi</w:t>
      </w:r>
      <w:proofErr w:type="spellEnd"/>
      <w:r w:rsidRPr="00FF00C0">
        <w:rPr>
          <w:rFonts w:ascii="Times New Roman" w:eastAsia="Times New Roman" w:hAnsi="Times New Roman" w:cs="Times New Roman"/>
          <w:b/>
          <w:color w:val="2F2E2E"/>
          <w:sz w:val="24"/>
          <w:szCs w:val="24"/>
          <w:lang w:eastAsia="en-IN"/>
        </w:rPr>
        <w:t>)</w:t>
      </w:r>
      <w:r w:rsidR="000D2220">
        <w:rPr>
          <w:rFonts w:ascii="Times New Roman" w:eastAsia="Times New Roman" w:hAnsi="Times New Roman" w:cs="Times New Roman"/>
          <w:b/>
          <w:color w:val="2F2E2E"/>
          <w:sz w:val="24"/>
          <w:szCs w:val="24"/>
          <w:lang w:eastAsia="en-IN"/>
        </w:rPr>
        <w:t xml:space="preserve"> </w:t>
      </w:r>
      <w:r w:rsidRPr="00FF00C0">
        <w:rPr>
          <w:rFonts w:ascii="Times New Roman" w:eastAsia="Times New Roman" w:hAnsi="Times New Roman" w:cs="Times New Roman"/>
          <w:b/>
          <w:color w:val="2F2E2E"/>
          <w:sz w:val="24"/>
          <w:szCs w:val="24"/>
          <w:lang w:eastAsia="en-IN"/>
        </w:rPr>
        <w:t xml:space="preserve">on behalf of Ministry of </w:t>
      </w:r>
      <w:proofErr w:type="spellStart"/>
      <w:r w:rsidRPr="00FF00C0">
        <w:rPr>
          <w:rFonts w:ascii="Times New Roman" w:eastAsia="Times New Roman" w:hAnsi="Times New Roman" w:cs="Times New Roman"/>
          <w:b/>
          <w:color w:val="2F2E2E"/>
          <w:sz w:val="24"/>
          <w:szCs w:val="24"/>
          <w:lang w:eastAsia="en-IN"/>
        </w:rPr>
        <w:t>DoNER</w:t>
      </w:r>
      <w:proofErr w:type="spellEnd"/>
      <w:r w:rsidRPr="00FF00C0">
        <w:rPr>
          <w:rFonts w:ascii="Times New Roman" w:eastAsia="Times New Roman" w:hAnsi="Times New Roman" w:cs="Times New Roman"/>
          <w:b/>
          <w:color w:val="2F2E2E"/>
          <w:sz w:val="24"/>
          <w:szCs w:val="24"/>
          <w:lang w:eastAsia="en-IN"/>
        </w:rPr>
        <w:t>, Govt. of India, intend to empanel Project Quality Monitors (PQMs) for</w:t>
      </w:r>
      <w:r w:rsidRPr="00FF00C0">
        <w:rPr>
          <w:rFonts w:ascii="Times New Roman" w:eastAsia="Times New Roman" w:hAnsi="Times New Roman" w:cs="Times New Roman"/>
          <w:b/>
          <w:color w:val="000000"/>
          <w:sz w:val="24"/>
          <w:szCs w:val="24"/>
          <w:lang w:eastAsia="en-IN"/>
        </w:rPr>
        <w:t xml:space="preserve"> Monitoring of Infrastructure Projects funded under various schemes of </w:t>
      </w:r>
      <w:proofErr w:type="spellStart"/>
      <w:r w:rsidRPr="00FF00C0">
        <w:rPr>
          <w:rFonts w:ascii="Times New Roman" w:eastAsia="Times New Roman" w:hAnsi="Times New Roman" w:cs="Times New Roman"/>
          <w:b/>
          <w:color w:val="000000"/>
          <w:sz w:val="24"/>
          <w:szCs w:val="24"/>
          <w:lang w:eastAsia="en-IN"/>
        </w:rPr>
        <w:t>MDoNER</w:t>
      </w:r>
      <w:proofErr w:type="spellEnd"/>
      <w:r w:rsidRPr="00FF00C0">
        <w:rPr>
          <w:rFonts w:ascii="Times New Roman" w:eastAsia="Times New Roman" w:hAnsi="Times New Roman" w:cs="Times New Roman"/>
          <w:b/>
          <w:color w:val="000000"/>
          <w:sz w:val="24"/>
          <w:szCs w:val="24"/>
          <w:lang w:eastAsia="en-IN"/>
        </w:rPr>
        <w:t xml:space="preserve"> implemented in NER states.</w:t>
      </w:r>
    </w:p>
    <w:p w14:paraId="724D1B5B" w14:textId="77777777" w:rsidR="00FF00C0" w:rsidRPr="00064C81" w:rsidRDefault="00FF00C0" w:rsidP="00064C81">
      <w:pPr>
        <w:spacing w:after="0" w:line="240" w:lineRule="auto"/>
        <w:ind w:right="-540"/>
        <w:jc w:val="both"/>
        <w:rPr>
          <w:rFonts w:ascii="Times New Roman" w:hAnsi="Times New Roman" w:cs="Times New Roman"/>
          <w:b/>
          <w:bCs/>
          <w:sz w:val="14"/>
          <w:szCs w:val="14"/>
          <w:u w:val="single"/>
        </w:rPr>
      </w:pPr>
    </w:p>
    <w:p w14:paraId="06DBDDA1" w14:textId="596E29F9" w:rsidR="001565A4" w:rsidRPr="00FF00C0" w:rsidRDefault="001565A4" w:rsidP="00064C81">
      <w:pPr>
        <w:spacing w:after="0" w:line="240" w:lineRule="auto"/>
        <w:ind w:right="-540"/>
        <w:jc w:val="both"/>
        <w:rPr>
          <w:rFonts w:ascii="Times New Roman" w:hAnsi="Times New Roman" w:cs="Times New Roman"/>
          <w:b/>
          <w:bCs/>
          <w:sz w:val="24"/>
          <w:szCs w:val="24"/>
          <w:u w:val="single"/>
        </w:rPr>
      </w:pPr>
      <w:r w:rsidRPr="00FF00C0">
        <w:rPr>
          <w:rFonts w:ascii="Times New Roman" w:hAnsi="Times New Roman" w:cs="Times New Roman"/>
          <w:b/>
          <w:bCs/>
          <w:sz w:val="24"/>
          <w:szCs w:val="24"/>
          <w:u w:val="single"/>
        </w:rPr>
        <w:t>Criteria for empanelment of Project Quality Monitors (PQMs)</w:t>
      </w:r>
    </w:p>
    <w:p w14:paraId="2C7A1103" w14:textId="77777777" w:rsidR="00FF00C0" w:rsidRDefault="001565A4" w:rsidP="00064C81">
      <w:pPr>
        <w:spacing w:after="0" w:line="240" w:lineRule="auto"/>
        <w:ind w:right="-540"/>
        <w:jc w:val="both"/>
        <w:rPr>
          <w:rFonts w:ascii="Times New Roman" w:hAnsi="Times New Roman" w:cs="Times New Roman"/>
          <w:sz w:val="24"/>
        </w:rPr>
      </w:pPr>
      <w:r w:rsidRPr="00FF00C0">
        <w:rPr>
          <w:rFonts w:ascii="Times New Roman" w:hAnsi="Times New Roman" w:cs="Times New Roman"/>
          <w:b/>
          <w:bCs/>
          <w:sz w:val="24"/>
        </w:rPr>
        <w:t>Criteria No.1</w:t>
      </w:r>
      <w:r w:rsidRPr="001565A4">
        <w:rPr>
          <w:rFonts w:ascii="Times New Roman" w:hAnsi="Times New Roman" w:cs="Times New Roman"/>
          <w:sz w:val="24"/>
        </w:rPr>
        <w:t xml:space="preserve"> </w:t>
      </w:r>
    </w:p>
    <w:p w14:paraId="7B22DA4D" w14:textId="6CB72FD2" w:rsidR="001565A4" w:rsidRPr="001565A4" w:rsidRDefault="001565A4" w:rsidP="00064C81">
      <w:pPr>
        <w:spacing w:after="0" w:line="240" w:lineRule="auto"/>
        <w:ind w:right="-540"/>
        <w:jc w:val="both"/>
        <w:rPr>
          <w:rFonts w:ascii="Times New Roman" w:hAnsi="Times New Roman" w:cs="Times New Roman"/>
          <w:sz w:val="24"/>
        </w:rPr>
      </w:pPr>
      <w:r w:rsidRPr="001565A4">
        <w:rPr>
          <w:rFonts w:ascii="Times New Roman" w:hAnsi="Times New Roman" w:cs="Times New Roman"/>
          <w:sz w:val="24"/>
        </w:rPr>
        <w:t xml:space="preserve">The candidate should be a Graduate in Civil </w:t>
      </w:r>
      <w:r w:rsidR="00390202">
        <w:rPr>
          <w:rFonts w:ascii="Times New Roman" w:hAnsi="Times New Roman" w:cs="Times New Roman"/>
          <w:sz w:val="24"/>
        </w:rPr>
        <w:t xml:space="preserve">Engineering </w:t>
      </w:r>
      <w:r w:rsidRPr="001565A4">
        <w:rPr>
          <w:rFonts w:ascii="Times New Roman" w:hAnsi="Times New Roman" w:cs="Times New Roman"/>
          <w:sz w:val="24"/>
        </w:rPr>
        <w:t xml:space="preserve">from a </w:t>
      </w:r>
      <w:r w:rsidR="00390202" w:rsidRPr="001565A4">
        <w:rPr>
          <w:rFonts w:ascii="Times New Roman" w:hAnsi="Times New Roman" w:cs="Times New Roman"/>
          <w:sz w:val="24"/>
        </w:rPr>
        <w:t>recognized</w:t>
      </w:r>
      <w:r w:rsidRPr="001565A4">
        <w:rPr>
          <w:rFonts w:ascii="Times New Roman" w:hAnsi="Times New Roman" w:cs="Times New Roman"/>
          <w:sz w:val="24"/>
        </w:rPr>
        <w:t xml:space="preserve"> University</w:t>
      </w:r>
    </w:p>
    <w:p w14:paraId="269DBDF6" w14:textId="77777777" w:rsidR="001565A4" w:rsidRPr="00FF00C0" w:rsidRDefault="001565A4" w:rsidP="00064C81">
      <w:pPr>
        <w:spacing w:after="0" w:line="240" w:lineRule="auto"/>
        <w:ind w:right="-540"/>
        <w:jc w:val="both"/>
        <w:rPr>
          <w:rFonts w:ascii="Times New Roman" w:hAnsi="Times New Roman" w:cs="Times New Roman"/>
          <w:b/>
          <w:bCs/>
          <w:sz w:val="24"/>
        </w:rPr>
      </w:pPr>
      <w:r w:rsidRPr="00FF00C0">
        <w:rPr>
          <w:rFonts w:ascii="Times New Roman" w:hAnsi="Times New Roman" w:cs="Times New Roman"/>
          <w:b/>
          <w:bCs/>
          <w:sz w:val="24"/>
        </w:rPr>
        <w:t>CriteriaNo.2</w:t>
      </w:r>
    </w:p>
    <w:p w14:paraId="201043DC" w14:textId="38FF7CFB" w:rsidR="0094236F" w:rsidRDefault="001565A4" w:rsidP="00064C81">
      <w:pPr>
        <w:pStyle w:val="ListParagraph"/>
        <w:numPr>
          <w:ilvl w:val="0"/>
          <w:numId w:val="2"/>
        </w:numPr>
        <w:spacing w:after="0" w:line="240" w:lineRule="auto"/>
        <w:ind w:right="-540"/>
        <w:jc w:val="both"/>
        <w:rPr>
          <w:rFonts w:ascii="Times New Roman" w:hAnsi="Times New Roman" w:cs="Times New Roman"/>
          <w:sz w:val="24"/>
        </w:rPr>
      </w:pPr>
      <w:r w:rsidRPr="0094236F">
        <w:rPr>
          <w:rFonts w:ascii="Times New Roman" w:hAnsi="Times New Roman" w:cs="Times New Roman"/>
          <w:b/>
          <w:bCs/>
          <w:sz w:val="24"/>
        </w:rPr>
        <w:t>For inspection of Road/Bridges/Buildings/other Infrastructure Projects</w:t>
      </w:r>
      <w:r w:rsidR="00390202" w:rsidRPr="0094236F">
        <w:rPr>
          <w:rFonts w:ascii="Times New Roman" w:hAnsi="Times New Roman" w:cs="Times New Roman"/>
          <w:sz w:val="24"/>
        </w:rPr>
        <w:t xml:space="preserve">- </w:t>
      </w:r>
      <w:r w:rsidRPr="0094236F">
        <w:rPr>
          <w:rFonts w:ascii="Times New Roman" w:hAnsi="Times New Roman" w:cs="Times New Roman"/>
          <w:sz w:val="24"/>
        </w:rPr>
        <w:t>The candidat</w:t>
      </w:r>
      <w:r w:rsidR="00CE32CA" w:rsidRPr="0094236F">
        <w:rPr>
          <w:rFonts w:ascii="Times New Roman" w:hAnsi="Times New Roman" w:cs="Times New Roman"/>
          <w:sz w:val="24"/>
        </w:rPr>
        <w:t xml:space="preserve">e </w:t>
      </w:r>
      <w:r w:rsidR="0094236F" w:rsidRPr="0094236F">
        <w:rPr>
          <w:rFonts w:ascii="Times New Roman" w:hAnsi="Times New Roman" w:cs="Times New Roman"/>
          <w:sz w:val="24"/>
        </w:rPr>
        <w:t>should</w:t>
      </w:r>
      <w:r w:rsidR="00CE32CA" w:rsidRPr="0094236F">
        <w:rPr>
          <w:rFonts w:ascii="Times New Roman" w:hAnsi="Times New Roman" w:cs="Times New Roman"/>
          <w:sz w:val="24"/>
        </w:rPr>
        <w:t xml:space="preserve"> </w:t>
      </w:r>
      <w:r w:rsidR="0094236F" w:rsidRPr="0094236F">
        <w:rPr>
          <w:rFonts w:ascii="Times New Roman" w:hAnsi="Times New Roman" w:cs="Times New Roman"/>
          <w:sz w:val="24"/>
        </w:rPr>
        <w:t xml:space="preserve">have retired from the at SE post not below the level of Superintending engineer or equivalent from a Govt. organization, Central/ State public sector undertakings (PSUs) or their subordinate offices with a minimum one year of service level. However, Candidates who have retired from the post not below the level of Executive Engineer or equivalent from a Government Organization with at least 5 </w:t>
      </w:r>
      <w:proofErr w:type="gramStart"/>
      <w:r w:rsidR="0094236F" w:rsidRPr="0094236F">
        <w:rPr>
          <w:rFonts w:ascii="Times New Roman" w:hAnsi="Times New Roman" w:cs="Times New Roman"/>
          <w:sz w:val="24"/>
        </w:rPr>
        <w:t>of experience as years</w:t>
      </w:r>
      <w:proofErr w:type="gramEnd"/>
      <w:r w:rsidR="0094236F" w:rsidRPr="0094236F">
        <w:rPr>
          <w:rFonts w:ascii="Times New Roman" w:hAnsi="Times New Roman" w:cs="Times New Roman"/>
          <w:sz w:val="24"/>
        </w:rPr>
        <w:t xml:space="preserve"> Executive Engineer shall also be eligible. Serving and retired</w:t>
      </w:r>
      <w:r w:rsidR="0094236F">
        <w:rPr>
          <w:rFonts w:ascii="Times New Roman" w:hAnsi="Times New Roman" w:cs="Times New Roman"/>
          <w:sz w:val="24"/>
        </w:rPr>
        <w:t xml:space="preserve"> </w:t>
      </w:r>
      <w:r w:rsidR="0094236F" w:rsidRPr="0094236F">
        <w:rPr>
          <w:rFonts w:ascii="Times New Roman" w:hAnsi="Times New Roman" w:cs="Times New Roman"/>
          <w:sz w:val="24"/>
        </w:rPr>
        <w:t>faculty members of Government engineering colleges/ IITS/NITs, etc. who have worked / consulted in the field of road construction can also apply.</w:t>
      </w:r>
    </w:p>
    <w:p w14:paraId="2F10BFC3" w14:textId="3551D976" w:rsidR="00FF00C0" w:rsidRPr="0094236F" w:rsidRDefault="001565A4" w:rsidP="0094236F">
      <w:pPr>
        <w:spacing w:after="0" w:line="240" w:lineRule="auto"/>
        <w:ind w:right="-540"/>
        <w:jc w:val="both"/>
        <w:rPr>
          <w:rFonts w:ascii="Times New Roman" w:hAnsi="Times New Roman" w:cs="Times New Roman"/>
          <w:sz w:val="24"/>
        </w:rPr>
      </w:pPr>
      <w:r w:rsidRPr="0094236F">
        <w:rPr>
          <w:rFonts w:ascii="Times New Roman" w:hAnsi="Times New Roman" w:cs="Times New Roman"/>
          <w:b/>
          <w:bCs/>
          <w:sz w:val="24"/>
        </w:rPr>
        <w:t>Criteria No.3</w:t>
      </w:r>
    </w:p>
    <w:p w14:paraId="6A1D4780" w14:textId="752A1AB0" w:rsidR="001565A4" w:rsidRPr="001565A4" w:rsidRDefault="001565A4" w:rsidP="00064C81">
      <w:pPr>
        <w:spacing w:after="0" w:line="240" w:lineRule="auto"/>
        <w:ind w:right="-540"/>
        <w:jc w:val="both"/>
        <w:rPr>
          <w:rFonts w:ascii="Times New Roman" w:hAnsi="Times New Roman" w:cs="Times New Roman"/>
          <w:sz w:val="24"/>
        </w:rPr>
      </w:pPr>
      <w:r w:rsidRPr="001565A4">
        <w:rPr>
          <w:rFonts w:ascii="Times New Roman" w:hAnsi="Times New Roman" w:cs="Times New Roman"/>
          <w:sz w:val="24"/>
        </w:rPr>
        <w:t>No applicant would be allowed to work as PQM after completing the age of 67 years, therefore, the applicant should not have attained the age of 65 years on the last date of application so that the applicant is able to work as PQM for at least 2 years, subject to satisfactory performance</w:t>
      </w:r>
      <w:r w:rsidR="00901A3B">
        <w:rPr>
          <w:rFonts w:ascii="Times New Roman" w:hAnsi="Times New Roman" w:cs="Times New Roman"/>
          <w:sz w:val="24"/>
        </w:rPr>
        <w:t>.</w:t>
      </w:r>
    </w:p>
    <w:p w14:paraId="060B9683" w14:textId="61EB6A58" w:rsidR="00FF00C0" w:rsidRPr="00FF00C0" w:rsidRDefault="001565A4" w:rsidP="00064C81">
      <w:pPr>
        <w:spacing w:after="0" w:line="240" w:lineRule="auto"/>
        <w:ind w:right="-540"/>
        <w:jc w:val="both"/>
        <w:rPr>
          <w:rFonts w:ascii="Times New Roman" w:hAnsi="Times New Roman" w:cs="Times New Roman"/>
          <w:b/>
          <w:bCs/>
          <w:sz w:val="24"/>
        </w:rPr>
      </w:pPr>
      <w:r w:rsidRPr="00FF00C0">
        <w:rPr>
          <w:rFonts w:ascii="Times New Roman" w:hAnsi="Times New Roman" w:cs="Times New Roman"/>
          <w:b/>
          <w:bCs/>
          <w:sz w:val="24"/>
        </w:rPr>
        <w:t>Criteria No. 4</w:t>
      </w:r>
    </w:p>
    <w:p w14:paraId="20E9A489" w14:textId="30995982" w:rsidR="001565A4" w:rsidRPr="001565A4" w:rsidRDefault="001565A4" w:rsidP="00064C81">
      <w:pPr>
        <w:spacing w:after="0" w:line="240" w:lineRule="auto"/>
        <w:ind w:right="-540"/>
        <w:jc w:val="both"/>
        <w:rPr>
          <w:rFonts w:ascii="Times New Roman" w:hAnsi="Times New Roman" w:cs="Times New Roman"/>
          <w:sz w:val="24"/>
        </w:rPr>
      </w:pPr>
      <w:r w:rsidRPr="001565A4">
        <w:rPr>
          <w:rFonts w:ascii="Times New Roman" w:hAnsi="Times New Roman" w:cs="Times New Roman"/>
          <w:sz w:val="24"/>
        </w:rPr>
        <w:t>A candidate who has not worked with any organization cumulatively for 3 after retirement shall not be eligible.</w:t>
      </w:r>
    </w:p>
    <w:p w14:paraId="180E7153" w14:textId="5DB54A4B" w:rsidR="001565A4" w:rsidRPr="00FF00C0" w:rsidRDefault="00203DFC" w:rsidP="00064C81">
      <w:pPr>
        <w:spacing w:after="0" w:line="240" w:lineRule="auto"/>
        <w:ind w:right="-540"/>
        <w:jc w:val="both"/>
        <w:rPr>
          <w:rFonts w:ascii="Times New Roman" w:hAnsi="Times New Roman" w:cs="Times New Roman"/>
          <w:b/>
          <w:bCs/>
          <w:sz w:val="24"/>
        </w:rPr>
      </w:pPr>
      <w:r w:rsidRPr="00FF00C0">
        <w:rPr>
          <w:rFonts w:ascii="Times New Roman" w:hAnsi="Times New Roman" w:cs="Times New Roman"/>
          <w:b/>
          <w:bCs/>
          <w:sz w:val="24"/>
        </w:rPr>
        <w:t>Criteria No</w:t>
      </w:r>
      <w:r w:rsidR="001565A4" w:rsidRPr="00FF00C0">
        <w:rPr>
          <w:rFonts w:ascii="Times New Roman" w:hAnsi="Times New Roman" w:cs="Times New Roman"/>
          <w:b/>
          <w:bCs/>
          <w:sz w:val="24"/>
        </w:rPr>
        <w:t>. 5</w:t>
      </w:r>
    </w:p>
    <w:p w14:paraId="0EC0E52C" w14:textId="77777777" w:rsidR="00901A3B" w:rsidRDefault="001565A4" w:rsidP="00064C81">
      <w:pPr>
        <w:pStyle w:val="ListParagraph"/>
        <w:numPr>
          <w:ilvl w:val="0"/>
          <w:numId w:val="1"/>
        </w:numPr>
        <w:spacing w:after="0" w:line="240" w:lineRule="auto"/>
        <w:ind w:right="-540"/>
        <w:contextualSpacing w:val="0"/>
        <w:jc w:val="both"/>
        <w:rPr>
          <w:rFonts w:ascii="Times New Roman" w:hAnsi="Times New Roman" w:cs="Times New Roman"/>
          <w:sz w:val="24"/>
        </w:rPr>
      </w:pPr>
      <w:r w:rsidRPr="00901A3B">
        <w:rPr>
          <w:rFonts w:ascii="Times New Roman" w:hAnsi="Times New Roman" w:cs="Times New Roman"/>
          <w:b/>
          <w:bCs/>
          <w:sz w:val="24"/>
        </w:rPr>
        <w:t>For inspection of Road/Bridges Projects</w:t>
      </w:r>
      <w:r w:rsidR="00901A3B" w:rsidRPr="00901A3B">
        <w:rPr>
          <w:rFonts w:ascii="Times New Roman" w:hAnsi="Times New Roman" w:cs="Times New Roman"/>
          <w:sz w:val="24"/>
        </w:rPr>
        <w:t>-</w:t>
      </w:r>
      <w:r w:rsidRPr="00901A3B">
        <w:rPr>
          <w:rFonts w:ascii="Times New Roman" w:hAnsi="Times New Roman" w:cs="Times New Roman"/>
          <w:sz w:val="24"/>
        </w:rPr>
        <w:t xml:space="preserve"> The candidate (retired Government </w:t>
      </w:r>
      <w:r w:rsidR="00901A3B" w:rsidRPr="00901A3B">
        <w:rPr>
          <w:rFonts w:ascii="Times New Roman" w:hAnsi="Times New Roman" w:cs="Times New Roman"/>
          <w:sz w:val="24"/>
        </w:rPr>
        <w:t>Official</w:t>
      </w:r>
      <w:r w:rsidRPr="00901A3B">
        <w:rPr>
          <w:rFonts w:ascii="Times New Roman" w:hAnsi="Times New Roman" w:cs="Times New Roman"/>
          <w:sz w:val="24"/>
        </w:rPr>
        <w:t xml:space="preserve">) should possess the experience of working in the field of </w:t>
      </w:r>
      <w:r w:rsidR="00901A3B" w:rsidRPr="00901A3B">
        <w:rPr>
          <w:rFonts w:ascii="Times New Roman" w:hAnsi="Times New Roman" w:cs="Times New Roman"/>
          <w:sz w:val="24"/>
        </w:rPr>
        <w:t>construction</w:t>
      </w:r>
      <w:r w:rsidRPr="00901A3B">
        <w:rPr>
          <w:rFonts w:ascii="Times New Roman" w:hAnsi="Times New Roman" w:cs="Times New Roman"/>
          <w:sz w:val="24"/>
        </w:rPr>
        <w:t xml:space="preserve"> of roads for at least 5 years in last 10 years before his retirement from Government service. </w:t>
      </w:r>
    </w:p>
    <w:p w14:paraId="3B6B7885" w14:textId="5DDC7076" w:rsidR="00901A3B" w:rsidRDefault="00901A3B" w:rsidP="00064C81">
      <w:pPr>
        <w:pStyle w:val="ListParagraph"/>
        <w:numPr>
          <w:ilvl w:val="0"/>
          <w:numId w:val="1"/>
        </w:numPr>
        <w:spacing w:after="0" w:line="240" w:lineRule="auto"/>
        <w:ind w:right="-540"/>
        <w:contextualSpacing w:val="0"/>
        <w:jc w:val="both"/>
        <w:rPr>
          <w:rFonts w:ascii="Times New Roman" w:hAnsi="Times New Roman" w:cs="Times New Roman"/>
          <w:sz w:val="24"/>
        </w:rPr>
      </w:pPr>
      <w:r w:rsidRPr="00901A3B">
        <w:rPr>
          <w:rFonts w:ascii="Times New Roman" w:hAnsi="Times New Roman" w:cs="Times New Roman"/>
          <w:sz w:val="24"/>
        </w:rPr>
        <w:t xml:space="preserve">The serving and retired faculty members of Government Engineering colleges </w:t>
      </w:r>
      <w:r>
        <w:rPr>
          <w:rFonts w:ascii="Times New Roman" w:hAnsi="Times New Roman" w:cs="Times New Roman"/>
          <w:sz w:val="24"/>
        </w:rPr>
        <w:t>/</w:t>
      </w:r>
      <w:r w:rsidRPr="00901A3B">
        <w:rPr>
          <w:rFonts w:ascii="Times New Roman" w:hAnsi="Times New Roman" w:cs="Times New Roman"/>
          <w:sz w:val="24"/>
        </w:rPr>
        <w:t>I</w:t>
      </w:r>
      <w:r>
        <w:rPr>
          <w:rFonts w:ascii="Times New Roman" w:hAnsi="Times New Roman" w:cs="Times New Roman"/>
          <w:sz w:val="24"/>
        </w:rPr>
        <w:t>ITs/</w:t>
      </w:r>
      <w:r w:rsidRPr="00901A3B">
        <w:rPr>
          <w:rFonts w:ascii="Times New Roman" w:hAnsi="Times New Roman" w:cs="Times New Roman"/>
          <w:sz w:val="24"/>
        </w:rPr>
        <w:t xml:space="preserve"> NITS</w:t>
      </w:r>
      <w:r w:rsidR="001565A4" w:rsidRPr="00901A3B">
        <w:rPr>
          <w:rFonts w:ascii="Times New Roman" w:hAnsi="Times New Roman" w:cs="Times New Roman"/>
          <w:sz w:val="24"/>
        </w:rPr>
        <w:t xml:space="preserve"> should possess minimum 10 </w:t>
      </w:r>
      <w:r w:rsidRPr="00901A3B">
        <w:rPr>
          <w:rFonts w:ascii="Times New Roman" w:hAnsi="Times New Roman" w:cs="Times New Roman"/>
          <w:sz w:val="24"/>
        </w:rPr>
        <w:t>years’ experience</w:t>
      </w:r>
      <w:r w:rsidR="001565A4" w:rsidRPr="00901A3B">
        <w:rPr>
          <w:rFonts w:ascii="Times New Roman" w:hAnsi="Times New Roman" w:cs="Times New Roman"/>
          <w:sz w:val="24"/>
        </w:rPr>
        <w:t xml:space="preserve"> in the field of planning</w:t>
      </w:r>
      <w:r>
        <w:rPr>
          <w:rFonts w:ascii="Times New Roman" w:hAnsi="Times New Roman" w:cs="Times New Roman"/>
          <w:sz w:val="24"/>
        </w:rPr>
        <w:t>/</w:t>
      </w:r>
      <w:r w:rsidR="001565A4" w:rsidRPr="00901A3B">
        <w:rPr>
          <w:rFonts w:ascii="Times New Roman" w:hAnsi="Times New Roman" w:cs="Times New Roman"/>
          <w:sz w:val="24"/>
        </w:rPr>
        <w:t>design</w:t>
      </w:r>
      <w:r>
        <w:rPr>
          <w:rFonts w:ascii="Times New Roman" w:hAnsi="Times New Roman" w:cs="Times New Roman"/>
          <w:sz w:val="24"/>
        </w:rPr>
        <w:t>/</w:t>
      </w:r>
      <w:r w:rsidR="001565A4" w:rsidRPr="00901A3B">
        <w:rPr>
          <w:rFonts w:ascii="Times New Roman" w:hAnsi="Times New Roman" w:cs="Times New Roman"/>
          <w:sz w:val="24"/>
        </w:rPr>
        <w:t xml:space="preserve"> supervision/ execution</w:t>
      </w:r>
      <w:r>
        <w:rPr>
          <w:rFonts w:ascii="Times New Roman" w:hAnsi="Times New Roman" w:cs="Times New Roman"/>
          <w:sz w:val="24"/>
        </w:rPr>
        <w:t>/</w:t>
      </w:r>
      <w:r w:rsidR="001565A4" w:rsidRPr="00901A3B">
        <w:rPr>
          <w:rFonts w:ascii="Times New Roman" w:hAnsi="Times New Roman" w:cs="Times New Roman"/>
          <w:sz w:val="24"/>
        </w:rPr>
        <w:t xml:space="preserve"> consultancy of construction and maintenance of roads</w:t>
      </w:r>
      <w:r>
        <w:rPr>
          <w:rFonts w:ascii="Times New Roman" w:hAnsi="Times New Roman" w:cs="Times New Roman"/>
          <w:sz w:val="24"/>
        </w:rPr>
        <w:t>/</w:t>
      </w:r>
      <w:r w:rsidR="001565A4" w:rsidRPr="00901A3B">
        <w:rPr>
          <w:rFonts w:ascii="Times New Roman" w:hAnsi="Times New Roman" w:cs="Times New Roman"/>
          <w:sz w:val="24"/>
        </w:rPr>
        <w:t xml:space="preserve"> Bridges</w:t>
      </w:r>
      <w:r>
        <w:rPr>
          <w:rFonts w:ascii="Times New Roman" w:hAnsi="Times New Roman" w:cs="Times New Roman"/>
          <w:sz w:val="24"/>
        </w:rPr>
        <w:t>.</w:t>
      </w:r>
    </w:p>
    <w:p w14:paraId="0C81080A" w14:textId="7D4E0E56" w:rsidR="001565A4" w:rsidRPr="00901A3B" w:rsidRDefault="001565A4" w:rsidP="00064C81">
      <w:pPr>
        <w:pStyle w:val="ListParagraph"/>
        <w:numPr>
          <w:ilvl w:val="0"/>
          <w:numId w:val="1"/>
        </w:numPr>
        <w:spacing w:after="0" w:line="240" w:lineRule="auto"/>
        <w:ind w:right="-540"/>
        <w:contextualSpacing w:val="0"/>
        <w:jc w:val="both"/>
        <w:rPr>
          <w:rFonts w:ascii="Times New Roman" w:hAnsi="Times New Roman" w:cs="Times New Roman"/>
          <w:sz w:val="24"/>
        </w:rPr>
      </w:pPr>
      <w:r w:rsidRPr="00901A3B">
        <w:rPr>
          <w:rFonts w:ascii="Times New Roman" w:hAnsi="Times New Roman" w:cs="Times New Roman"/>
          <w:sz w:val="24"/>
        </w:rPr>
        <w:t xml:space="preserve"> The candidates would be required to furnish the list of Road/bridge works in which they were associated at the planning</w:t>
      </w:r>
      <w:r w:rsidR="00064C81">
        <w:rPr>
          <w:rFonts w:ascii="Times New Roman" w:hAnsi="Times New Roman" w:cs="Times New Roman"/>
          <w:sz w:val="24"/>
        </w:rPr>
        <w:t>/</w:t>
      </w:r>
      <w:r w:rsidRPr="00901A3B">
        <w:rPr>
          <w:rFonts w:ascii="Times New Roman" w:hAnsi="Times New Roman" w:cs="Times New Roman"/>
          <w:sz w:val="24"/>
        </w:rPr>
        <w:t xml:space="preserve"> design</w:t>
      </w:r>
      <w:proofErr w:type="gramStart"/>
      <w:r w:rsidR="00064C81">
        <w:rPr>
          <w:rFonts w:ascii="Times New Roman" w:hAnsi="Times New Roman" w:cs="Times New Roman"/>
          <w:sz w:val="24"/>
        </w:rPr>
        <w:t>/</w:t>
      </w:r>
      <w:r w:rsidRPr="00901A3B">
        <w:rPr>
          <w:rFonts w:ascii="Times New Roman" w:hAnsi="Times New Roman" w:cs="Times New Roman"/>
          <w:sz w:val="24"/>
        </w:rPr>
        <w:t xml:space="preserve"> execution</w:t>
      </w:r>
      <w:proofErr w:type="gramEnd"/>
      <w:r w:rsidRPr="00901A3B">
        <w:rPr>
          <w:rFonts w:ascii="Times New Roman" w:hAnsi="Times New Roman" w:cs="Times New Roman"/>
          <w:sz w:val="24"/>
        </w:rPr>
        <w:t xml:space="preserve">/ supervision level. This should be </w:t>
      </w:r>
      <w:r w:rsidR="00064C81" w:rsidRPr="00901A3B">
        <w:rPr>
          <w:rFonts w:ascii="Times New Roman" w:hAnsi="Times New Roman" w:cs="Times New Roman"/>
          <w:sz w:val="24"/>
        </w:rPr>
        <w:t>self-certified</w:t>
      </w:r>
      <w:r w:rsidRPr="00901A3B">
        <w:rPr>
          <w:rFonts w:ascii="Times New Roman" w:hAnsi="Times New Roman" w:cs="Times New Roman"/>
          <w:sz w:val="24"/>
        </w:rPr>
        <w:t xml:space="preserve"> as per the format attached.</w:t>
      </w:r>
    </w:p>
    <w:p w14:paraId="18AC3FB5" w14:textId="77777777" w:rsidR="001565A4" w:rsidRPr="00FF00C0" w:rsidRDefault="001565A4" w:rsidP="00064C81">
      <w:pPr>
        <w:spacing w:after="0" w:line="240" w:lineRule="auto"/>
        <w:ind w:right="-540"/>
        <w:jc w:val="both"/>
        <w:rPr>
          <w:rFonts w:ascii="Times New Roman" w:hAnsi="Times New Roman" w:cs="Times New Roman"/>
          <w:b/>
          <w:bCs/>
          <w:sz w:val="24"/>
        </w:rPr>
      </w:pPr>
      <w:r w:rsidRPr="00FF00C0">
        <w:rPr>
          <w:rFonts w:ascii="Times New Roman" w:hAnsi="Times New Roman" w:cs="Times New Roman"/>
          <w:b/>
          <w:bCs/>
          <w:sz w:val="24"/>
        </w:rPr>
        <w:t>CriteriaNo.6:</w:t>
      </w:r>
    </w:p>
    <w:p w14:paraId="6D240127" w14:textId="4174498A" w:rsidR="001565A4" w:rsidRPr="001565A4" w:rsidRDefault="001565A4" w:rsidP="00064C81">
      <w:pPr>
        <w:spacing w:after="0" w:line="240" w:lineRule="auto"/>
        <w:ind w:right="-540"/>
        <w:jc w:val="both"/>
        <w:rPr>
          <w:rFonts w:ascii="Times New Roman" w:hAnsi="Times New Roman" w:cs="Times New Roman"/>
          <w:sz w:val="24"/>
        </w:rPr>
      </w:pPr>
      <w:r w:rsidRPr="001565A4">
        <w:rPr>
          <w:rFonts w:ascii="Times New Roman" w:hAnsi="Times New Roman" w:cs="Times New Roman"/>
          <w:sz w:val="24"/>
        </w:rPr>
        <w:t xml:space="preserve">The candidate already </w:t>
      </w:r>
      <w:r w:rsidR="00064C81" w:rsidRPr="001565A4">
        <w:rPr>
          <w:rFonts w:ascii="Times New Roman" w:hAnsi="Times New Roman" w:cs="Times New Roman"/>
          <w:sz w:val="24"/>
        </w:rPr>
        <w:t>empaneled</w:t>
      </w:r>
      <w:r w:rsidRPr="001565A4">
        <w:rPr>
          <w:rFonts w:ascii="Times New Roman" w:hAnsi="Times New Roman" w:cs="Times New Roman"/>
          <w:sz w:val="24"/>
        </w:rPr>
        <w:t xml:space="preserve"> with MoRTH/PMGSY/NHAI/NHIDCL as National/State Quality </w:t>
      </w:r>
      <w:proofErr w:type="gramStart"/>
      <w:r w:rsidRPr="001565A4">
        <w:rPr>
          <w:rFonts w:ascii="Times New Roman" w:hAnsi="Times New Roman" w:cs="Times New Roman"/>
          <w:sz w:val="24"/>
        </w:rPr>
        <w:t>Monitors(</w:t>
      </w:r>
      <w:proofErr w:type="gramEnd"/>
      <w:r w:rsidRPr="001565A4">
        <w:rPr>
          <w:rFonts w:ascii="Times New Roman" w:hAnsi="Times New Roman" w:cs="Times New Roman"/>
          <w:sz w:val="24"/>
        </w:rPr>
        <w:t>NQMs/SQMs) may be given priority for empanelment.</w:t>
      </w:r>
    </w:p>
    <w:p w14:paraId="424A4C28" w14:textId="1F5B8C09" w:rsidR="001565A4" w:rsidRPr="00FF00C0" w:rsidRDefault="001565A4" w:rsidP="00064C81">
      <w:pPr>
        <w:spacing w:after="0" w:line="240" w:lineRule="auto"/>
        <w:ind w:right="-540"/>
        <w:jc w:val="both"/>
        <w:rPr>
          <w:rFonts w:ascii="Times New Roman" w:hAnsi="Times New Roman" w:cs="Times New Roman"/>
          <w:b/>
          <w:bCs/>
          <w:sz w:val="24"/>
        </w:rPr>
      </w:pPr>
      <w:r w:rsidRPr="00FF00C0">
        <w:rPr>
          <w:rFonts w:ascii="Times New Roman" w:hAnsi="Times New Roman" w:cs="Times New Roman"/>
          <w:b/>
          <w:bCs/>
          <w:sz w:val="24"/>
        </w:rPr>
        <w:t>Criteria No.7</w:t>
      </w:r>
    </w:p>
    <w:p w14:paraId="551C6D36" w14:textId="77777777" w:rsidR="001565A4" w:rsidRPr="001565A4" w:rsidRDefault="001565A4" w:rsidP="00064C81">
      <w:pPr>
        <w:spacing w:after="0" w:line="240" w:lineRule="auto"/>
        <w:ind w:right="-540"/>
        <w:jc w:val="both"/>
        <w:rPr>
          <w:rFonts w:ascii="Times New Roman" w:hAnsi="Times New Roman" w:cs="Times New Roman"/>
          <w:sz w:val="24"/>
        </w:rPr>
      </w:pPr>
      <w:r w:rsidRPr="001565A4">
        <w:rPr>
          <w:rFonts w:ascii="Times New Roman" w:hAnsi="Times New Roman" w:cs="Times New Roman"/>
          <w:sz w:val="24"/>
        </w:rPr>
        <w:t>The candidate should be willing to work as Project Quality Monitor with high ethical standards and sign the code of conduct.</w:t>
      </w:r>
    </w:p>
    <w:p w14:paraId="32D13F14" w14:textId="77777777" w:rsidR="001565A4" w:rsidRPr="00FF00C0" w:rsidRDefault="001565A4" w:rsidP="00064C81">
      <w:pPr>
        <w:spacing w:after="0" w:line="240" w:lineRule="auto"/>
        <w:ind w:right="-540"/>
        <w:jc w:val="both"/>
        <w:rPr>
          <w:rFonts w:ascii="Times New Roman" w:hAnsi="Times New Roman" w:cs="Times New Roman"/>
          <w:b/>
          <w:bCs/>
          <w:sz w:val="24"/>
        </w:rPr>
      </w:pPr>
      <w:r w:rsidRPr="00FF00C0">
        <w:rPr>
          <w:rFonts w:ascii="Times New Roman" w:hAnsi="Times New Roman" w:cs="Times New Roman"/>
          <w:b/>
          <w:bCs/>
          <w:sz w:val="24"/>
        </w:rPr>
        <w:t xml:space="preserve">Criteria No. </w:t>
      </w:r>
      <w:r w:rsidR="00DD1D9E" w:rsidRPr="00FF00C0">
        <w:rPr>
          <w:rFonts w:ascii="Times New Roman" w:hAnsi="Times New Roman" w:cs="Times New Roman"/>
          <w:b/>
          <w:bCs/>
          <w:sz w:val="24"/>
        </w:rPr>
        <w:t>8</w:t>
      </w:r>
    </w:p>
    <w:p w14:paraId="7EC6878F" w14:textId="77777777" w:rsidR="008D4AAC" w:rsidRDefault="001565A4" w:rsidP="00064C81">
      <w:pPr>
        <w:spacing w:after="0" w:line="240" w:lineRule="auto"/>
        <w:ind w:right="-540"/>
        <w:jc w:val="both"/>
        <w:rPr>
          <w:rFonts w:ascii="Times New Roman" w:hAnsi="Times New Roman" w:cs="Times New Roman"/>
          <w:sz w:val="24"/>
        </w:rPr>
      </w:pPr>
      <w:r w:rsidRPr="001565A4">
        <w:rPr>
          <w:rFonts w:ascii="Times New Roman" w:hAnsi="Times New Roman" w:cs="Times New Roman"/>
          <w:sz w:val="24"/>
        </w:rPr>
        <w:t xml:space="preserve">The reporting is to be done through web &amp; mobile based </w:t>
      </w:r>
      <w:proofErr w:type="gramStart"/>
      <w:r w:rsidRPr="001565A4">
        <w:rPr>
          <w:rFonts w:ascii="Times New Roman" w:hAnsi="Times New Roman" w:cs="Times New Roman"/>
          <w:sz w:val="24"/>
        </w:rPr>
        <w:t>application</w:t>
      </w:r>
      <w:proofErr w:type="gramEnd"/>
      <w:r w:rsidRPr="001565A4">
        <w:rPr>
          <w:rFonts w:ascii="Times New Roman" w:hAnsi="Times New Roman" w:cs="Times New Roman"/>
          <w:sz w:val="24"/>
        </w:rPr>
        <w:t>. The candidate, therefore, should have working knowledge of computers and smart phones or be willing to learn the same</w:t>
      </w:r>
      <w:r w:rsidR="00064C81">
        <w:rPr>
          <w:rFonts w:ascii="Times New Roman" w:hAnsi="Times New Roman" w:cs="Times New Roman"/>
          <w:sz w:val="24"/>
        </w:rPr>
        <w:t>.</w:t>
      </w:r>
    </w:p>
    <w:p w14:paraId="5FCDA684" w14:textId="77777777" w:rsidR="00B57A32" w:rsidRDefault="00B57A32" w:rsidP="008D4AAC">
      <w:pPr>
        <w:spacing w:after="0" w:line="240" w:lineRule="auto"/>
        <w:ind w:right="-540"/>
        <w:jc w:val="both"/>
        <w:rPr>
          <w:rFonts w:ascii="Times New Roman" w:hAnsi="Times New Roman" w:cs="Times New Roman"/>
          <w:b/>
          <w:bCs/>
          <w:sz w:val="24"/>
          <w:u w:val="single"/>
        </w:rPr>
      </w:pPr>
      <w:r>
        <w:rPr>
          <w:rFonts w:ascii="Times New Roman" w:hAnsi="Times New Roman" w:cs="Times New Roman"/>
          <w:b/>
          <w:bCs/>
          <w:sz w:val="24"/>
          <w:u w:val="single"/>
        </w:rPr>
        <w:br w:type="page"/>
      </w:r>
    </w:p>
    <w:p w14:paraId="38A322DD" w14:textId="6233298B" w:rsidR="00B57A32" w:rsidRDefault="00B57A32" w:rsidP="008D4AAC">
      <w:pPr>
        <w:spacing w:after="0" w:line="240" w:lineRule="auto"/>
        <w:ind w:right="-540"/>
        <w:jc w:val="both"/>
        <w:rPr>
          <w:rFonts w:ascii="Times New Roman" w:hAnsi="Times New Roman" w:cs="Times New Roman"/>
          <w:b/>
          <w:bCs/>
          <w:sz w:val="24"/>
          <w:u w:val="single"/>
        </w:rPr>
      </w:pPr>
      <w:r w:rsidRPr="00B57A32">
        <w:rPr>
          <w:rFonts w:ascii="Times New Roman" w:hAnsi="Times New Roman" w:cs="Times New Roman"/>
          <w:b/>
          <w:bCs/>
          <w:sz w:val="24"/>
          <w:u w:val="single"/>
        </w:rPr>
        <w:lastRenderedPageBreak/>
        <w:t>Honorarium and Travelling Allowance for Project Quality Monitors</w:t>
      </w:r>
    </w:p>
    <w:p w14:paraId="4A71C3A0" w14:textId="77777777" w:rsidR="00313164" w:rsidRDefault="00313164" w:rsidP="008D4AAC">
      <w:pPr>
        <w:spacing w:after="0" w:line="240" w:lineRule="auto"/>
        <w:ind w:right="-540"/>
        <w:jc w:val="both"/>
        <w:rPr>
          <w:rFonts w:ascii="Times New Roman" w:hAnsi="Times New Roman" w:cs="Times New Roman"/>
          <w:b/>
          <w:bCs/>
          <w:sz w:val="24"/>
          <w:u w:val="single"/>
        </w:rPr>
      </w:pPr>
    </w:p>
    <w:p w14:paraId="2F9A633D" w14:textId="3BF51F66" w:rsidR="00B57A32" w:rsidRPr="00B57A32" w:rsidRDefault="00B04906" w:rsidP="00B57A32">
      <w:pPr>
        <w:spacing w:after="0" w:line="240" w:lineRule="auto"/>
        <w:ind w:right="-540"/>
        <w:jc w:val="both"/>
        <w:rPr>
          <w:rFonts w:ascii="Times New Roman" w:hAnsi="Times New Roman" w:cs="Times New Roman"/>
          <w:b/>
          <w:bCs/>
          <w:sz w:val="24"/>
        </w:rPr>
      </w:pPr>
      <w:r>
        <w:rPr>
          <w:rFonts w:ascii="Times New Roman" w:hAnsi="Times New Roman" w:cs="Times New Roman"/>
          <w:b/>
          <w:bCs/>
          <w:sz w:val="24"/>
        </w:rPr>
        <w:t>1</w:t>
      </w:r>
      <w:r w:rsidR="00B57A32" w:rsidRPr="00B57A32">
        <w:rPr>
          <w:rFonts w:ascii="Times New Roman" w:hAnsi="Times New Roman" w:cs="Times New Roman"/>
          <w:b/>
          <w:bCs/>
          <w:sz w:val="24"/>
        </w:rPr>
        <w:t>. Honorarium:</w:t>
      </w:r>
    </w:p>
    <w:p w14:paraId="69C5A3F1" w14:textId="03D6D95D" w:rsidR="00B57A32" w:rsidRPr="00B57A32" w:rsidRDefault="00B57A32" w:rsidP="00B57A32">
      <w:pPr>
        <w:spacing w:after="0" w:line="240" w:lineRule="auto"/>
        <w:ind w:right="-540"/>
        <w:jc w:val="both"/>
        <w:rPr>
          <w:rFonts w:ascii="Times New Roman" w:hAnsi="Times New Roman" w:cs="Times New Roman"/>
          <w:sz w:val="24"/>
        </w:rPr>
      </w:pPr>
      <w:proofErr w:type="spellStart"/>
      <w:r w:rsidRPr="00B57A32">
        <w:rPr>
          <w:rFonts w:ascii="Times New Roman" w:hAnsi="Times New Roman" w:cs="Times New Roman"/>
          <w:sz w:val="24"/>
        </w:rPr>
        <w:t>i</w:t>
      </w:r>
      <w:proofErr w:type="spellEnd"/>
      <w:r w:rsidRPr="00B57A32">
        <w:rPr>
          <w:rFonts w:ascii="Times New Roman" w:hAnsi="Times New Roman" w:cs="Times New Roman"/>
          <w:sz w:val="24"/>
        </w:rPr>
        <w:t xml:space="preserve">. Honorarium for each day of field inspection and discussions with PIUs and the other </w:t>
      </w:r>
      <w:proofErr w:type="gramStart"/>
      <w:r w:rsidRPr="00B57A32">
        <w:rPr>
          <w:rFonts w:ascii="Times New Roman" w:hAnsi="Times New Roman" w:cs="Times New Roman"/>
          <w:sz w:val="24"/>
        </w:rPr>
        <w:t>concerned staff</w:t>
      </w:r>
      <w:proofErr w:type="gramEnd"/>
      <w:r w:rsidRPr="00B57A32">
        <w:rPr>
          <w:rFonts w:ascii="Times New Roman" w:hAnsi="Times New Roman" w:cs="Times New Roman"/>
          <w:sz w:val="24"/>
        </w:rPr>
        <w:t xml:space="preserve"> of the Implementing Agencies will be paid at prescribed rate from time to time. The present rate of Honorarium is Rs. 6000/- per day.</w:t>
      </w:r>
    </w:p>
    <w:p w14:paraId="5857A758" w14:textId="645D88BE" w:rsidR="00B57A32" w:rsidRPr="00B57A32" w:rsidRDefault="00B57A32" w:rsidP="00B57A32">
      <w:pPr>
        <w:spacing w:after="0" w:line="240" w:lineRule="auto"/>
        <w:ind w:right="-540"/>
        <w:jc w:val="both"/>
        <w:rPr>
          <w:rFonts w:ascii="Times New Roman" w:hAnsi="Times New Roman" w:cs="Times New Roman"/>
          <w:sz w:val="24"/>
        </w:rPr>
      </w:pPr>
      <w:r w:rsidRPr="00B57A32">
        <w:rPr>
          <w:rFonts w:ascii="Times New Roman" w:hAnsi="Times New Roman" w:cs="Times New Roman"/>
          <w:sz w:val="24"/>
        </w:rPr>
        <w:t xml:space="preserve">ii Honorarium will be paid only for the days of inspection/duty in </w:t>
      </w:r>
      <w:proofErr w:type="spellStart"/>
      <w:r w:rsidRPr="00B57A32">
        <w:rPr>
          <w:rFonts w:ascii="Times New Roman" w:hAnsi="Times New Roman" w:cs="Times New Roman"/>
          <w:sz w:val="24"/>
        </w:rPr>
        <w:t>MDoNER</w:t>
      </w:r>
      <w:proofErr w:type="spellEnd"/>
      <w:r w:rsidRPr="00B57A32">
        <w:rPr>
          <w:rFonts w:ascii="Times New Roman" w:hAnsi="Times New Roman" w:cs="Times New Roman"/>
          <w:sz w:val="24"/>
        </w:rPr>
        <w:t xml:space="preserve"> and discussions with PIU and other concerned staff and the days will be counted from the time the POM reaches the state in which inspection is to be made. In case of arrival and departure days, stay of more than 12 hours in the state will be counted as a day.</w:t>
      </w:r>
    </w:p>
    <w:p w14:paraId="43EF3371" w14:textId="77777777" w:rsidR="00B04906" w:rsidRDefault="00B57A32" w:rsidP="00B57A32">
      <w:pPr>
        <w:spacing w:after="0" w:line="240" w:lineRule="auto"/>
        <w:ind w:right="-540"/>
        <w:jc w:val="both"/>
        <w:rPr>
          <w:rFonts w:ascii="Times New Roman" w:hAnsi="Times New Roman" w:cs="Times New Roman"/>
          <w:sz w:val="24"/>
        </w:rPr>
      </w:pPr>
      <w:r w:rsidRPr="00B57A32">
        <w:rPr>
          <w:rFonts w:ascii="Times New Roman" w:hAnsi="Times New Roman" w:cs="Times New Roman"/>
          <w:sz w:val="24"/>
        </w:rPr>
        <w:t>iii Honorarium is restricted to a maximum of 10 days in a month as per guidelines.</w:t>
      </w:r>
    </w:p>
    <w:p w14:paraId="4A9554AF" w14:textId="0E151B75" w:rsidR="00B04906" w:rsidRPr="00B57A32" w:rsidRDefault="00B04906" w:rsidP="00B04906">
      <w:pPr>
        <w:spacing w:after="0" w:line="240" w:lineRule="auto"/>
        <w:ind w:right="-540"/>
        <w:jc w:val="both"/>
        <w:rPr>
          <w:rFonts w:ascii="Times New Roman" w:hAnsi="Times New Roman" w:cs="Times New Roman"/>
          <w:sz w:val="24"/>
        </w:rPr>
      </w:pPr>
      <w:r>
        <w:rPr>
          <w:rFonts w:ascii="Times New Roman" w:hAnsi="Times New Roman" w:cs="Times New Roman"/>
          <w:b/>
          <w:bCs/>
          <w:sz w:val="24"/>
        </w:rPr>
        <w:t>2.</w:t>
      </w:r>
      <w:r w:rsidRPr="00B57A32">
        <w:rPr>
          <w:rFonts w:ascii="Times New Roman" w:hAnsi="Times New Roman" w:cs="Times New Roman"/>
          <w:b/>
          <w:bCs/>
          <w:sz w:val="24"/>
        </w:rPr>
        <w:t xml:space="preserve"> Travelling Allowance:</w:t>
      </w:r>
      <w:r>
        <w:rPr>
          <w:rFonts w:ascii="Times New Roman" w:hAnsi="Times New Roman" w:cs="Times New Roman"/>
          <w:sz w:val="24"/>
        </w:rPr>
        <w:t xml:space="preserve"> </w:t>
      </w:r>
      <w:r w:rsidRPr="00B57A32">
        <w:rPr>
          <w:rFonts w:ascii="Times New Roman" w:hAnsi="Times New Roman" w:cs="Times New Roman"/>
          <w:sz w:val="24"/>
        </w:rPr>
        <w:t>The PQMs will be entitled for the Travelling Allowances as per his/her Pay level of Central Pay Matrix at the time of his/her retirement.</w:t>
      </w:r>
    </w:p>
    <w:p w14:paraId="147A0285" w14:textId="79AB83E0" w:rsidR="008A36F1" w:rsidRPr="00B57A32" w:rsidRDefault="008A36F1" w:rsidP="00B57A32">
      <w:pPr>
        <w:spacing w:after="0" w:line="240" w:lineRule="auto"/>
        <w:ind w:right="-540"/>
        <w:jc w:val="both"/>
        <w:rPr>
          <w:rFonts w:ascii="Times New Roman" w:hAnsi="Times New Roman" w:cs="Times New Roman"/>
          <w:b/>
          <w:bCs/>
          <w:sz w:val="24"/>
          <w:u w:val="single"/>
        </w:rPr>
      </w:pPr>
      <w:r w:rsidRPr="00B57A32">
        <w:rPr>
          <w:rFonts w:ascii="Times New Roman" w:hAnsi="Times New Roman" w:cs="Times New Roman"/>
          <w:b/>
          <w:bCs/>
          <w:sz w:val="24"/>
          <w:u w:val="single"/>
        </w:rPr>
        <w:br w:type="page"/>
      </w:r>
    </w:p>
    <w:p w14:paraId="604E58FA" w14:textId="52E95AF6" w:rsidR="003A43A6" w:rsidRPr="008A36F1" w:rsidRDefault="008A36F1" w:rsidP="008A36F1">
      <w:pPr>
        <w:ind w:right="-540"/>
        <w:jc w:val="center"/>
        <w:rPr>
          <w:rFonts w:ascii="Times New Roman" w:hAnsi="Times New Roman" w:cs="Times New Roman"/>
          <w:b/>
          <w:bCs/>
          <w:sz w:val="24"/>
          <w:u w:val="single"/>
        </w:rPr>
      </w:pPr>
      <w:r w:rsidRPr="008A36F1">
        <w:rPr>
          <w:rFonts w:ascii="Times New Roman" w:hAnsi="Times New Roman" w:cs="Times New Roman"/>
          <w:b/>
          <w:bCs/>
          <w:sz w:val="24"/>
          <w:u w:val="single"/>
        </w:rPr>
        <w:lastRenderedPageBreak/>
        <w:t>CV format for Empanelment as Project Quality Monitor</w:t>
      </w:r>
    </w:p>
    <w:p w14:paraId="1350A96B" w14:textId="6569CCC3" w:rsidR="008A36F1" w:rsidRDefault="008A36F1" w:rsidP="008A36F1">
      <w:pPr>
        <w:ind w:right="-540"/>
        <w:jc w:val="center"/>
        <w:rPr>
          <w:rFonts w:ascii="Times New Roman" w:hAnsi="Times New Roman" w:cs="Times New Roman"/>
          <w:sz w:val="24"/>
        </w:rPr>
      </w:pPr>
      <w:r w:rsidRPr="008A36F1">
        <w:rPr>
          <w:rFonts w:ascii="Times New Roman" w:eastAsia="Times New Roman" w:hAnsi="Times New Roman" w:cs="Times New Roman"/>
          <w:noProof/>
          <w:sz w:val="20"/>
        </w:rPr>
        <w:drawing>
          <wp:inline distT="0" distB="0" distL="0" distR="0" wp14:anchorId="26E14443" wp14:editId="2B0475A3">
            <wp:extent cx="5942862" cy="5762625"/>
            <wp:effectExtent l="0" t="0" r="1270" b="0"/>
            <wp:docPr id="7" name="image4.jpeg" descr="A close-up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descr="A close-up of a form&#10;&#10;Description automatically generated"/>
                    <pic:cNvPicPr/>
                  </pic:nvPicPr>
                  <pic:blipFill rotWithShape="1">
                    <a:blip r:embed="rId7" cstate="print"/>
                    <a:srcRect t="16423" b="15523"/>
                    <a:stretch/>
                  </pic:blipFill>
                  <pic:spPr bwMode="auto">
                    <a:xfrm>
                      <a:off x="0" y="0"/>
                      <a:ext cx="5943600" cy="5763341"/>
                    </a:xfrm>
                    <a:prstGeom prst="rect">
                      <a:avLst/>
                    </a:prstGeom>
                    <a:ln>
                      <a:noFill/>
                    </a:ln>
                    <a:extLst>
                      <a:ext uri="{53640926-AAD7-44D8-BBD7-CCE9431645EC}">
                        <a14:shadowObscured xmlns:a14="http://schemas.microsoft.com/office/drawing/2010/main"/>
                      </a:ext>
                    </a:extLst>
                  </pic:spPr>
                </pic:pic>
              </a:graphicData>
            </a:graphic>
          </wp:inline>
        </w:drawing>
      </w:r>
    </w:p>
    <w:p w14:paraId="7620DA76" w14:textId="77777777" w:rsidR="008A36F1" w:rsidRDefault="008A36F1" w:rsidP="008A36F1">
      <w:pPr>
        <w:ind w:right="-540"/>
        <w:jc w:val="center"/>
        <w:rPr>
          <w:rFonts w:ascii="Times New Roman" w:hAnsi="Times New Roman" w:cs="Times New Roman"/>
          <w:sz w:val="24"/>
        </w:rPr>
      </w:pPr>
    </w:p>
    <w:p w14:paraId="380C5EED" w14:textId="548A1586" w:rsidR="008A36F1" w:rsidRDefault="008A36F1" w:rsidP="008A36F1">
      <w:pPr>
        <w:ind w:right="-540"/>
        <w:jc w:val="center"/>
        <w:rPr>
          <w:rFonts w:ascii="Times New Roman" w:hAnsi="Times New Roman" w:cs="Times New Roman"/>
          <w:sz w:val="24"/>
        </w:rPr>
      </w:pPr>
      <w:r w:rsidRPr="008A36F1">
        <w:rPr>
          <w:rFonts w:ascii="Times New Roman" w:eastAsia="Times New Roman" w:hAnsi="Times New Roman" w:cs="Times New Roman"/>
          <w:noProof/>
          <w:sz w:val="20"/>
        </w:rPr>
        <w:lastRenderedPageBreak/>
        <w:drawing>
          <wp:inline distT="0" distB="0" distL="0" distR="0" wp14:anchorId="50688806" wp14:editId="3E8A8FFC">
            <wp:extent cx="4824805" cy="6229350"/>
            <wp:effectExtent l="0" t="0" r="0" b="0"/>
            <wp:docPr id="9" name="image5.jpeg"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descr="A close-up of a document&#10;&#10;Description automatically generated"/>
                    <pic:cNvPicPr/>
                  </pic:nvPicPr>
                  <pic:blipFill rotWithShape="1">
                    <a:blip r:embed="rId8" cstate="print"/>
                    <a:srcRect b="9549"/>
                    <a:stretch/>
                  </pic:blipFill>
                  <pic:spPr bwMode="auto">
                    <a:xfrm>
                      <a:off x="0" y="0"/>
                      <a:ext cx="4837670" cy="6245960"/>
                    </a:xfrm>
                    <a:prstGeom prst="rect">
                      <a:avLst/>
                    </a:prstGeom>
                    <a:ln>
                      <a:noFill/>
                    </a:ln>
                    <a:extLst>
                      <a:ext uri="{53640926-AAD7-44D8-BBD7-CCE9431645EC}">
                        <a14:shadowObscured xmlns:a14="http://schemas.microsoft.com/office/drawing/2010/main"/>
                      </a:ext>
                    </a:extLst>
                  </pic:spPr>
                </pic:pic>
              </a:graphicData>
            </a:graphic>
          </wp:inline>
        </w:drawing>
      </w:r>
    </w:p>
    <w:p w14:paraId="72A30CEF" w14:textId="5FDEED1B" w:rsidR="008A36F1" w:rsidRDefault="008A36F1" w:rsidP="008A36F1">
      <w:pPr>
        <w:ind w:right="-540"/>
        <w:jc w:val="center"/>
        <w:rPr>
          <w:rFonts w:ascii="Times New Roman" w:hAnsi="Times New Roman" w:cs="Times New Roman"/>
          <w:sz w:val="24"/>
        </w:rPr>
      </w:pPr>
      <w:r w:rsidRPr="008A36F1">
        <w:rPr>
          <w:rFonts w:ascii="Times New Roman" w:eastAsia="Times New Roman" w:hAnsi="Times New Roman" w:cs="Times New Roman"/>
          <w:noProof/>
          <w:sz w:val="20"/>
        </w:rPr>
        <w:lastRenderedPageBreak/>
        <w:drawing>
          <wp:inline distT="0" distB="0" distL="0" distR="0" wp14:anchorId="063AFE5A" wp14:editId="2BF3B19B">
            <wp:extent cx="5581650" cy="6400293"/>
            <wp:effectExtent l="0" t="0" r="0" b="635"/>
            <wp:docPr id="11" name="image6.jpeg" descr="A close-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descr="A close-up of a paper&#10;&#10;Description automatically generated"/>
                    <pic:cNvPicPr/>
                  </pic:nvPicPr>
                  <pic:blipFill rotWithShape="1">
                    <a:blip r:embed="rId9" cstate="print"/>
                    <a:srcRect l="518" t="14392" r="1435" b="13222"/>
                    <a:stretch/>
                  </pic:blipFill>
                  <pic:spPr bwMode="auto">
                    <a:xfrm>
                      <a:off x="0" y="0"/>
                      <a:ext cx="5582650" cy="6401440"/>
                    </a:xfrm>
                    <a:prstGeom prst="rect">
                      <a:avLst/>
                    </a:prstGeom>
                    <a:ln>
                      <a:noFill/>
                    </a:ln>
                    <a:extLst>
                      <a:ext uri="{53640926-AAD7-44D8-BBD7-CCE9431645EC}">
                        <a14:shadowObscured xmlns:a14="http://schemas.microsoft.com/office/drawing/2010/main"/>
                      </a:ext>
                    </a:extLst>
                  </pic:spPr>
                </pic:pic>
              </a:graphicData>
            </a:graphic>
          </wp:inline>
        </w:drawing>
      </w:r>
    </w:p>
    <w:p w14:paraId="40F1BEE8" w14:textId="200CC516" w:rsidR="008A36F1" w:rsidRPr="001565A4" w:rsidRDefault="008A36F1" w:rsidP="008A36F1">
      <w:pPr>
        <w:ind w:right="-540"/>
        <w:jc w:val="center"/>
        <w:rPr>
          <w:rFonts w:ascii="Times New Roman" w:hAnsi="Times New Roman" w:cs="Times New Roman"/>
          <w:sz w:val="24"/>
        </w:rPr>
      </w:pPr>
      <w:r w:rsidRPr="008A36F1">
        <w:rPr>
          <w:rFonts w:ascii="Times New Roman" w:eastAsia="Times New Roman" w:hAnsi="Times New Roman" w:cs="Times New Roman"/>
          <w:noProof/>
          <w:sz w:val="20"/>
        </w:rPr>
        <w:drawing>
          <wp:inline distT="0" distB="0" distL="0" distR="0" wp14:anchorId="24F1AD8B" wp14:editId="7B789C6A">
            <wp:extent cx="5570220" cy="1428750"/>
            <wp:effectExtent l="0" t="0" r="0" b="0"/>
            <wp:docPr id="13" name="image7.jpeg" descr="A close-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descr="A close-up of a paper&#10;&#10;Description automatically generated"/>
                    <pic:cNvPicPr/>
                  </pic:nvPicPr>
                  <pic:blipFill rotWithShape="1">
                    <a:blip r:embed="rId10" cstate="print"/>
                    <a:srcRect l="17860" t="7493" b="70918"/>
                    <a:stretch/>
                  </pic:blipFill>
                  <pic:spPr bwMode="auto">
                    <a:xfrm>
                      <a:off x="0" y="0"/>
                      <a:ext cx="5629862" cy="1444048"/>
                    </a:xfrm>
                    <a:prstGeom prst="rect">
                      <a:avLst/>
                    </a:prstGeom>
                    <a:ln>
                      <a:noFill/>
                    </a:ln>
                    <a:extLst>
                      <a:ext uri="{53640926-AAD7-44D8-BBD7-CCE9431645EC}">
                        <a14:shadowObscured xmlns:a14="http://schemas.microsoft.com/office/drawing/2010/main"/>
                      </a:ext>
                    </a:extLst>
                  </pic:spPr>
                </pic:pic>
              </a:graphicData>
            </a:graphic>
          </wp:inline>
        </w:drawing>
      </w:r>
    </w:p>
    <w:sectPr w:rsidR="008A36F1" w:rsidRPr="001565A4" w:rsidSect="00B57A32">
      <w:headerReference w:type="default" r:id="rId11"/>
      <w:pgSz w:w="11906" w:h="16838" w:code="9"/>
      <w:pgMar w:top="1980" w:right="1440" w:bottom="5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6B631" w14:textId="77777777" w:rsidR="008C7766" w:rsidRDefault="008C7766" w:rsidP="00064C81">
      <w:pPr>
        <w:spacing w:after="0" w:line="240" w:lineRule="auto"/>
      </w:pPr>
      <w:r>
        <w:separator/>
      </w:r>
    </w:p>
  </w:endnote>
  <w:endnote w:type="continuationSeparator" w:id="0">
    <w:p w14:paraId="1DA7D1AC" w14:textId="77777777" w:rsidR="008C7766" w:rsidRDefault="008C7766" w:rsidP="00064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B7F8B" w14:textId="77777777" w:rsidR="008C7766" w:rsidRDefault="008C7766" w:rsidP="00064C81">
      <w:pPr>
        <w:spacing w:after="0" w:line="240" w:lineRule="auto"/>
      </w:pPr>
      <w:r>
        <w:separator/>
      </w:r>
    </w:p>
  </w:footnote>
  <w:footnote w:type="continuationSeparator" w:id="0">
    <w:p w14:paraId="2AE380CF" w14:textId="77777777" w:rsidR="008C7766" w:rsidRDefault="008C7766" w:rsidP="00064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83F4" w14:textId="21885164" w:rsidR="00064C81" w:rsidRDefault="00064C81" w:rsidP="00064C81">
    <w:pPr>
      <w:pStyle w:val="Header"/>
      <w:jc w:val="center"/>
    </w:pPr>
    <w:r w:rsidRPr="00064C81">
      <w:rPr>
        <w:rFonts w:ascii="Georgia" w:eastAsia="Times New Roman" w:hAnsi="Georgia" w:cs="Times New Roman"/>
        <w:b/>
        <w:bCs/>
        <w:noProof/>
        <w:color w:val="222222"/>
        <w:kern w:val="2"/>
        <w:sz w:val="36"/>
        <w:szCs w:val="36"/>
        <w:lang w:eastAsia="en-IN"/>
        <w14:ligatures w14:val="standardContextual"/>
      </w:rPr>
      <w:drawing>
        <wp:inline distT="0" distB="0" distL="0" distR="0" wp14:anchorId="05A72A5F" wp14:editId="79112519">
          <wp:extent cx="647700" cy="631092"/>
          <wp:effectExtent l="0" t="0" r="0" b="0"/>
          <wp:docPr id="1168763360" name="Picture 1" descr="North Eastern Development Finance Corporation Limited-Assam - Company CSR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Eastern Development Finance Corporation Limited-Assam - Company CSR  Profil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1470" cy="634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37509"/>
    <w:multiLevelType w:val="hybridMultilevel"/>
    <w:tmpl w:val="695426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E66F80"/>
    <w:multiLevelType w:val="hybridMultilevel"/>
    <w:tmpl w:val="C56A27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601009">
    <w:abstractNumId w:val="0"/>
  </w:num>
  <w:num w:numId="2" w16cid:durableId="2058043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77"/>
    <w:rsid w:val="00064C81"/>
    <w:rsid w:val="000D2220"/>
    <w:rsid w:val="001565A4"/>
    <w:rsid w:val="00203DFC"/>
    <w:rsid w:val="00313164"/>
    <w:rsid w:val="00390202"/>
    <w:rsid w:val="003A43A6"/>
    <w:rsid w:val="00407E4C"/>
    <w:rsid w:val="00560F77"/>
    <w:rsid w:val="005A1D7A"/>
    <w:rsid w:val="005E3A43"/>
    <w:rsid w:val="00625DB7"/>
    <w:rsid w:val="007F6C98"/>
    <w:rsid w:val="008A36F1"/>
    <w:rsid w:val="008C7766"/>
    <w:rsid w:val="008D4AAC"/>
    <w:rsid w:val="00901A3B"/>
    <w:rsid w:val="0094236F"/>
    <w:rsid w:val="00B04906"/>
    <w:rsid w:val="00B57A32"/>
    <w:rsid w:val="00BF037F"/>
    <w:rsid w:val="00CE32CA"/>
    <w:rsid w:val="00DD1D9E"/>
    <w:rsid w:val="00E466E1"/>
    <w:rsid w:val="00FE497B"/>
    <w:rsid w:val="00FF0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B806C"/>
  <w15:chartTrackingRefBased/>
  <w15:docId w15:val="{BE25D789-511B-4320-9E32-A5386804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A3B"/>
    <w:pPr>
      <w:ind w:left="720"/>
      <w:contextualSpacing/>
    </w:pPr>
  </w:style>
  <w:style w:type="paragraph" w:styleId="Header">
    <w:name w:val="header"/>
    <w:basedOn w:val="Normal"/>
    <w:link w:val="HeaderChar"/>
    <w:uiPriority w:val="99"/>
    <w:unhideWhenUsed/>
    <w:rsid w:val="00064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C81"/>
  </w:style>
  <w:style w:type="paragraph" w:styleId="Footer">
    <w:name w:val="footer"/>
    <w:basedOn w:val="Normal"/>
    <w:link w:val="FooterChar"/>
    <w:uiPriority w:val="99"/>
    <w:unhideWhenUsed/>
    <w:rsid w:val="00064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NEDFi</dc:creator>
  <cp:keywords/>
  <dc:description/>
  <cp:lastModifiedBy>Shashank Rai</cp:lastModifiedBy>
  <cp:revision>18</cp:revision>
  <cp:lastPrinted>2026-02-27T11:31:00Z</cp:lastPrinted>
  <dcterms:created xsi:type="dcterms:W3CDTF">2024-03-11T05:38:00Z</dcterms:created>
  <dcterms:modified xsi:type="dcterms:W3CDTF">2026-02-27T12:21:00Z</dcterms:modified>
</cp:coreProperties>
</file>